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C" w:rsidRDefault="00B03784" w:rsidP="00235E87">
      <w:pPr>
        <w:pStyle w:val="BodyText3"/>
        <w:spacing w:before="80" w:after="0"/>
        <w:ind w:left="-567"/>
        <w:rPr>
          <w:lang w:val="pt-PT"/>
        </w:rPr>
      </w:pPr>
      <w:r w:rsidRPr="00B03784">
        <w:rPr>
          <w:lang w:val="pt-PT"/>
        </w:rPr>
      </w:r>
      <w:r w:rsidR="00684FCF">
        <w:rPr>
          <w:lang w:val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width:564.55pt;height:49.05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文字方塊 2">
              <w:txbxContent>
                <w:p w:rsidR="001A65D1" w:rsidRPr="001A65D1" w:rsidRDefault="001A65D1" w:rsidP="008B2A77">
                  <w:pPr>
                    <w:pStyle w:val="a"/>
                    <w:pBdr>
                      <w:top w:val="thinThickSmallGap" w:sz="24" w:space="0" w:color="auto"/>
                      <w:left w:val="thinThickSmallGap" w:sz="24" w:space="14" w:color="auto"/>
                      <w:bottom w:val="thickThinSmallGap" w:sz="24" w:space="1" w:color="auto"/>
                      <w:right w:val="thickThinSmallGap" w:sz="24" w:space="15" w:color="auto"/>
                    </w:pBdr>
                    <w:shd w:val="clear" w:color="auto" w:fill="CCFFFF"/>
                    <w:tabs>
                      <w:tab w:val="left" w:pos="7994"/>
                    </w:tabs>
                    <w:spacing w:beforeLines="50" w:afterLines="50" w:line="0" w:lineRule="atLeast"/>
                    <w:ind w:left="450" w:right="225" w:firstLine="0"/>
                    <w:rPr>
                      <w:rFonts w:ascii="標楷體" w:hAnsi="標楷體"/>
                      <w:w w:val="90"/>
                      <w:sz w:val="22"/>
                      <w:szCs w:val="22"/>
                      <w:lang w:val="pt-PT"/>
                    </w:rPr>
                  </w:pPr>
                  <w:r w:rsidRPr="001A65D1">
                    <w:rPr>
                      <w:spacing w:val="0"/>
                      <w:sz w:val="22"/>
                      <w:szCs w:val="22"/>
                      <w:lang w:val="pt-PT"/>
                    </w:rPr>
                    <w:t>A fim de melhorar a qualidade dos serviços, queira(m) responder às seguintes questões conforme a sua experiência aquando da utilização dos nossos serviços.</w:t>
                  </w:r>
                </w:p>
                <w:p w:rsidR="001A65D1" w:rsidRPr="001A65D1" w:rsidRDefault="001A65D1" w:rsidP="001A65D1">
                  <w:pPr>
                    <w:ind w:left="450" w:right="225"/>
                    <w:rPr>
                      <w:rFonts w:ascii="標楷體" w:eastAsia="標楷體" w:hAnsi="標楷體"/>
                      <w:lang w:val="pt-PT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pPr w:leftFromText="180" w:rightFromText="180" w:vertAnchor="text" w:horzAnchor="margin" w:tblpXSpec="center" w:tblpY="242"/>
        <w:tblW w:w="1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4"/>
        <w:gridCol w:w="270"/>
        <w:gridCol w:w="2775"/>
        <w:gridCol w:w="645"/>
        <w:gridCol w:w="653"/>
        <w:gridCol w:w="720"/>
        <w:gridCol w:w="720"/>
        <w:gridCol w:w="720"/>
        <w:gridCol w:w="720"/>
        <w:gridCol w:w="2165"/>
      </w:tblGrid>
      <w:tr w:rsidR="00235E87" w:rsidRPr="00C33B72" w:rsidTr="00364121">
        <w:trPr>
          <w:cantSplit/>
          <w:trHeight w:val="1334"/>
        </w:trPr>
        <w:tc>
          <w:tcPr>
            <w:tcW w:w="4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napToGrid w:val="0"/>
              <w:spacing w:before="60" w:after="60" w:line="240" w:lineRule="exact"/>
              <w:ind w:leftChars="70" w:left="168" w:right="140"/>
              <w:jc w:val="both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 xml:space="preserve">Seguem-se 8 factores de avaliação da qualidade dos serviços públicos, por favor avalie os serviços prestados aquando da sua utilização. </w:t>
            </w:r>
          </w:p>
          <w:p w:rsidR="00235E87" w:rsidRPr="0085665C" w:rsidRDefault="00235E87" w:rsidP="00235E87">
            <w:pPr>
              <w:snapToGrid w:val="0"/>
              <w:spacing w:before="60" w:after="60" w:line="240" w:lineRule="exact"/>
              <w:ind w:leftChars="70" w:left="168" w:right="140"/>
              <w:jc w:val="both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>(5 pontos equivalem a “satisfaz muito”, 1 ponto equivale a “mau”. Caso não compreenda a questão ou não seja possível dar uma resposta exacta, pode marcar na coluna “Sem opinião / não se aplica”)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w w:val="90"/>
                <w:sz w:val="16"/>
                <w:szCs w:val="16"/>
                <w:highlight w:val="lightGray"/>
                <w:lang w:val="pt-PT"/>
              </w:rPr>
            </w:pPr>
            <w:r w:rsidRPr="0085665C">
              <w:rPr>
                <w:noProof/>
                <w:spacing w:val="10"/>
                <w:sz w:val="16"/>
                <w:szCs w:val="16"/>
                <w:lang w:val="pt-PT"/>
              </w:rPr>
              <w:t>Sem opinião/ não se aplica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>Mau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>Não Satisfaz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>Satisfaz Pouco / aceitável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>Satisfaz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noProof/>
                <w:sz w:val="18"/>
                <w:szCs w:val="18"/>
                <w:lang w:val="pt-PT"/>
              </w:rPr>
              <w:t>Satisfaz Muito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684FCF">
            <w:pPr>
              <w:spacing w:beforeLines="50"/>
              <w:jc w:val="both"/>
              <w:rPr>
                <w:noProof/>
                <w:spacing w:val="10"/>
                <w:sz w:val="20"/>
                <w:szCs w:val="20"/>
                <w:lang w:val="pt-PT"/>
              </w:rPr>
            </w:pPr>
            <w:r w:rsidRPr="0085665C">
              <w:rPr>
                <w:noProof/>
                <w:spacing w:val="10"/>
                <w:sz w:val="20"/>
                <w:szCs w:val="20"/>
                <w:lang w:val="pt-PT"/>
              </w:rPr>
              <w:t>Caso considere que o serviço seja não satisfaz ou mau, por favor indique o motivo.</w:t>
            </w:r>
          </w:p>
        </w:tc>
      </w:tr>
      <w:tr w:rsidR="00235E87" w:rsidRPr="00C33B72" w:rsidTr="00364121">
        <w:trPr>
          <w:cantSplit/>
          <w:trHeight w:val="187"/>
        </w:trPr>
        <w:tc>
          <w:tcPr>
            <w:tcW w:w="496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87" w:rsidRPr="0085665C" w:rsidRDefault="00235E87" w:rsidP="00235E87">
            <w:pPr>
              <w:pStyle w:val="BodyText3"/>
              <w:spacing w:before="80" w:after="0"/>
              <w:rPr>
                <w:noProof/>
                <w:spacing w:val="10"/>
                <w:lang w:val="pt-PT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noProof/>
                <w:w w:val="90"/>
                <w:sz w:val="18"/>
                <w:szCs w:val="18"/>
                <w:highlight w:val="lightGray"/>
                <w:lang w:val="pt-PT"/>
              </w:rPr>
            </w:pPr>
            <w:r w:rsidRPr="0085665C">
              <w:rPr>
                <w:noProof/>
                <w:spacing w:val="10"/>
                <w:w w:val="90"/>
                <w:sz w:val="20"/>
                <w:lang w:val="pt-PT"/>
              </w:rPr>
              <w:t>－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rFonts w:eastAsia="標楷體"/>
                <w:noProof/>
                <w:w w:val="90"/>
                <w:sz w:val="22"/>
                <w:szCs w:val="22"/>
                <w:lang w:val="pt-PT"/>
              </w:rPr>
            </w:pP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C"/>
            </w:r>
            <w:r w:rsidRPr="0085665C">
              <w:rPr>
                <w:noProof/>
                <w:w w:val="90"/>
                <w:sz w:val="22"/>
                <w:szCs w:val="22"/>
                <w:lang w:val="pt-PT"/>
              </w:rPr>
              <w:t xml:space="preserve"> </w:t>
            </w: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C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noProof/>
                <w:w w:val="90"/>
                <w:sz w:val="22"/>
                <w:szCs w:val="22"/>
                <w:lang w:val="pt-PT"/>
              </w:rPr>
            </w:pP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C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rFonts w:eastAsia="標楷體"/>
                <w:noProof/>
                <w:w w:val="90"/>
                <w:sz w:val="22"/>
                <w:szCs w:val="22"/>
                <w:lang w:val="pt-PT"/>
              </w:rPr>
            </w:pP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B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rFonts w:eastAsia="標楷體"/>
                <w:noProof/>
                <w:w w:val="90"/>
                <w:sz w:val="22"/>
                <w:szCs w:val="22"/>
                <w:lang w:val="pt-PT"/>
              </w:rPr>
            </w:pP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A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rFonts w:eastAsia="標楷體"/>
                <w:noProof/>
                <w:w w:val="90"/>
                <w:sz w:val="22"/>
                <w:szCs w:val="22"/>
                <w:lang w:val="pt-PT"/>
              </w:rPr>
            </w:pP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A"/>
            </w:r>
            <w:r w:rsidRPr="0085665C">
              <w:rPr>
                <w:noProof/>
                <w:w w:val="90"/>
                <w:sz w:val="22"/>
                <w:szCs w:val="22"/>
                <w:lang w:val="pt-PT"/>
              </w:rPr>
              <w:t xml:space="preserve"> </w:t>
            </w:r>
            <w:r w:rsidRPr="0085665C">
              <w:rPr>
                <w:noProof/>
                <w:w w:val="90"/>
                <w:sz w:val="22"/>
                <w:szCs w:val="22"/>
                <w:lang w:val="pt-PT"/>
              </w:rPr>
              <w:sym w:font="Wingdings" w:char="F04A"/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35E87" w:rsidRPr="0085665C" w:rsidRDefault="00235E87" w:rsidP="00684FCF">
            <w:pPr>
              <w:spacing w:beforeLines="50"/>
              <w:jc w:val="both"/>
              <w:rPr>
                <w:noProof/>
                <w:spacing w:val="10"/>
                <w:sz w:val="20"/>
                <w:szCs w:val="2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125"/>
        </w:trPr>
        <w:tc>
          <w:tcPr>
            <w:tcW w:w="4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87" w:rsidRPr="0085665C" w:rsidRDefault="00235E87" w:rsidP="00684FCF">
            <w:pPr>
              <w:spacing w:beforeLines="5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235E87" w:rsidRPr="0085665C" w:rsidRDefault="00235E87" w:rsidP="00235E87">
            <w:pPr>
              <w:spacing w:line="0" w:lineRule="atLeast"/>
              <w:jc w:val="center"/>
              <w:rPr>
                <w:noProof/>
                <w:w w:val="90"/>
                <w:sz w:val="18"/>
                <w:szCs w:val="18"/>
                <w:highlight w:val="lightGray"/>
                <w:lang w:val="pt-PT"/>
              </w:rPr>
            </w:pPr>
            <w:r w:rsidRPr="0085665C">
              <w:rPr>
                <w:noProof/>
                <w:spacing w:val="10"/>
                <w:w w:val="90"/>
                <w:sz w:val="20"/>
                <w:lang w:val="pt-PT"/>
              </w:rPr>
              <w:t>－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E87" w:rsidRPr="0085665C" w:rsidRDefault="00235E87" w:rsidP="00235E87">
            <w:pPr>
              <w:jc w:val="center"/>
              <w:rPr>
                <w:noProof/>
                <w:w w:val="90"/>
                <w:sz w:val="18"/>
                <w:szCs w:val="18"/>
                <w:lang w:val="pt-PT"/>
              </w:rPr>
            </w:pPr>
            <w:r w:rsidRPr="0085665C">
              <w:rPr>
                <w:noProof/>
                <w:spacing w:val="10"/>
                <w:sz w:val="18"/>
                <w:szCs w:val="18"/>
                <w:lang w:val="pt-PT"/>
              </w:rPr>
              <w:t>1 ponto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E87" w:rsidRPr="0085665C" w:rsidRDefault="00235E87" w:rsidP="00235E87">
            <w:pPr>
              <w:pStyle w:val="BodyText3"/>
              <w:spacing w:before="0" w:after="0"/>
              <w:jc w:val="center"/>
              <w:rPr>
                <w:noProof/>
                <w:spacing w:val="10"/>
                <w:sz w:val="18"/>
                <w:szCs w:val="18"/>
                <w:lang w:val="pt-PT"/>
              </w:rPr>
            </w:pPr>
            <w:r w:rsidRPr="0085665C">
              <w:rPr>
                <w:noProof/>
                <w:spacing w:val="10"/>
                <w:sz w:val="18"/>
                <w:szCs w:val="18"/>
                <w:lang w:val="pt-PT"/>
              </w:rPr>
              <w:t>2  pontos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E87" w:rsidRPr="0085665C" w:rsidRDefault="00235E87" w:rsidP="00235E87">
            <w:pPr>
              <w:jc w:val="center"/>
              <w:rPr>
                <w:noProof/>
                <w:w w:val="90"/>
                <w:sz w:val="18"/>
                <w:szCs w:val="18"/>
                <w:lang w:val="pt-PT"/>
              </w:rPr>
            </w:pPr>
            <w:r w:rsidRPr="0085665C">
              <w:rPr>
                <w:noProof/>
                <w:spacing w:val="10"/>
                <w:sz w:val="18"/>
                <w:szCs w:val="18"/>
                <w:lang w:val="pt-PT"/>
              </w:rPr>
              <w:t>3 pontos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E87" w:rsidRPr="0085665C" w:rsidRDefault="00235E87" w:rsidP="00235E87">
            <w:pPr>
              <w:jc w:val="center"/>
              <w:rPr>
                <w:noProof/>
                <w:w w:val="90"/>
                <w:sz w:val="18"/>
                <w:szCs w:val="18"/>
                <w:lang w:val="pt-PT"/>
              </w:rPr>
            </w:pPr>
            <w:r w:rsidRPr="0085665C">
              <w:rPr>
                <w:noProof/>
                <w:spacing w:val="10"/>
                <w:sz w:val="18"/>
                <w:szCs w:val="18"/>
                <w:lang w:val="pt-PT"/>
              </w:rPr>
              <w:t>4 pontos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E87" w:rsidRPr="0085665C" w:rsidRDefault="00235E87" w:rsidP="00235E87">
            <w:pPr>
              <w:jc w:val="center"/>
              <w:rPr>
                <w:noProof/>
                <w:w w:val="90"/>
                <w:sz w:val="18"/>
                <w:szCs w:val="18"/>
                <w:lang w:val="pt-PT"/>
              </w:rPr>
            </w:pPr>
            <w:r w:rsidRPr="0085665C">
              <w:rPr>
                <w:noProof/>
                <w:spacing w:val="10"/>
                <w:sz w:val="18"/>
                <w:szCs w:val="18"/>
                <w:lang w:val="pt-PT"/>
              </w:rPr>
              <w:t>5 pontos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7" w:rsidRPr="0085665C" w:rsidRDefault="00235E87" w:rsidP="00684FCF">
            <w:pPr>
              <w:spacing w:beforeLines="50"/>
              <w:rPr>
                <w:noProof/>
                <w:w w:val="90"/>
                <w:sz w:val="20"/>
                <w:szCs w:val="2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46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napToGrid w:val="0"/>
              <w:spacing w:before="80" w:after="40" w:line="240" w:lineRule="exact"/>
              <w:ind w:right="-35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Serviço prestado pelos trabalhadores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Proactividade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26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ind w:left="332" w:hanging="332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Atitude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pacing w:before="80" w:after="40" w:line="240" w:lineRule="exact"/>
              <w:ind w:left="332" w:right="-35" w:hanging="332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Ambiente e</w:t>
            </w:r>
          </w:p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instalações complementares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Conveniência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noProof/>
                <w:w w:val="90"/>
                <w:sz w:val="20"/>
                <w:szCs w:val="20"/>
                <w:lang w:val="pt-PT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753754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Hardware e instalações complementares no local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color w:val="000000"/>
                <w:sz w:val="18"/>
                <w:szCs w:val="18"/>
                <w:lang w:val="pt-PT"/>
              </w:rPr>
              <w:t>Medidas de apoio adoptadas no local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Procedimentos e formalidades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Eficiência dos serviços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Conveniência das formalidades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Informações dos serviços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Conveniência das informações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Precisão das informações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 xml:space="preserve">Detalhes das informações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Garantias do serviço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tabs>
                <w:tab w:val="left" w:pos="146"/>
              </w:tabs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Cobertura da “Carta de qualidade”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12</w:t>
            </w:r>
          </w:p>
        </w:tc>
        <w:tc>
          <w:tcPr>
            <w:tcW w:w="27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Grau de satisfação dos indicadores da “Carta de qualidade”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Serviços electrónicos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Facilidade no uso dos serviços electrónicos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14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Segurança dos serviços electrónicos</w:t>
            </w: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15</w:t>
            </w: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Abrangência dos serviços electrónicos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b/>
                <w:bCs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Informações sobre o desempenho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Suficiência dos conteúdos das informações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5E87" w:rsidRPr="0085665C" w:rsidRDefault="00235E87" w:rsidP="00235E87">
            <w:pPr>
              <w:pStyle w:val="CommentText"/>
              <w:snapToGrid w:val="0"/>
              <w:jc w:val="center"/>
              <w:rPr>
                <w:noProof/>
                <w:spacing w:val="10"/>
                <w:w w:val="90"/>
                <w:sz w:val="20"/>
                <w:szCs w:val="20"/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adjustRightInd w:val="0"/>
              <w:snapToGrid w:val="0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rFonts w:eastAsia="華康中黑體"/>
                <w:noProof/>
                <w:color w:val="000000"/>
                <w:sz w:val="18"/>
                <w:szCs w:val="18"/>
                <w:lang w:val="pt-PT"/>
              </w:rPr>
              <w:t>Canais de divulgação das informações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397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7" w:rsidRPr="0085665C" w:rsidRDefault="00235E87" w:rsidP="00235E87">
            <w:pPr>
              <w:spacing w:before="80" w:after="40" w:line="240" w:lineRule="exact"/>
              <w:jc w:val="center"/>
              <w:rPr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b/>
                <w:bCs/>
                <w:noProof/>
                <w:sz w:val="18"/>
                <w:szCs w:val="18"/>
                <w:lang w:val="pt-PT"/>
              </w:rPr>
              <w:t>Integração de serviços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adjustRightInd w:val="0"/>
              <w:spacing w:line="240" w:lineRule="exact"/>
              <w:jc w:val="center"/>
              <w:rPr>
                <w:rFonts w:eastAsia="標楷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標楷體"/>
                <w:noProof/>
                <w:sz w:val="18"/>
                <w:szCs w:val="18"/>
                <w:lang w:val="pt-PT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943EF7">
            <w:pPr>
              <w:adjustRightInd w:val="0"/>
              <w:spacing w:line="280" w:lineRule="exact"/>
              <w:jc w:val="center"/>
              <w:rPr>
                <w:rFonts w:eastAsia="華康中黑體"/>
                <w:noProof/>
                <w:sz w:val="18"/>
                <w:szCs w:val="18"/>
                <w:lang w:val="pt-PT"/>
              </w:rPr>
            </w:pPr>
            <w:r w:rsidRPr="0085665C">
              <w:rPr>
                <w:rFonts w:eastAsia="華康中黑體"/>
                <w:noProof/>
                <w:sz w:val="18"/>
                <w:szCs w:val="18"/>
                <w:lang w:val="pt-PT"/>
              </w:rPr>
              <w:t>Aperfeiçoamento dos procedimentos interdepartamentais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color w:val="999999"/>
                <w:lang w:val="pt-PT"/>
              </w:rPr>
              <w:sym w:font="Wingdings" w:char="F0A8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87" w:rsidRPr="0085665C" w:rsidRDefault="00235E87" w:rsidP="00235E87">
            <w:pPr>
              <w:jc w:val="center"/>
              <w:rPr>
                <w:noProof/>
                <w:lang w:val="pt-PT"/>
              </w:rPr>
            </w:pPr>
            <w:r w:rsidRPr="0085665C">
              <w:rPr>
                <w:rFonts w:eastAsia="標楷體"/>
                <w:noProof/>
                <w:lang w:val="pt-PT"/>
              </w:rPr>
              <w:sym w:font="Wingdings" w:char="F0A8"/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215"/>
        </w:trPr>
        <w:tc>
          <w:tcPr>
            <w:tcW w:w="11312" w:type="dxa"/>
            <w:gridSpan w:val="10"/>
            <w:vAlign w:val="center"/>
          </w:tcPr>
          <w:p w:rsidR="00235E87" w:rsidRPr="0085665C" w:rsidRDefault="00235E87" w:rsidP="00235E87">
            <w:pPr>
              <w:spacing w:line="300" w:lineRule="exact"/>
              <w:jc w:val="center"/>
              <w:rPr>
                <w:noProof/>
                <w:color w:val="FFFF00"/>
                <w:w w:val="90"/>
                <w:sz w:val="22"/>
                <w:szCs w:val="22"/>
                <w:lang w:val="pt-PT"/>
              </w:rPr>
            </w:pPr>
            <w:r w:rsidRPr="0085665C">
              <w:rPr>
                <w:noProof/>
                <w:w w:val="90"/>
                <w:sz w:val="20"/>
                <w:szCs w:val="20"/>
                <w:lang w:val="pt-PT"/>
              </w:rPr>
              <w:t>Tem (Têm) alguma expectativa acerca dos serviços prestados por esta Direcção de Serviços?</w:t>
            </w:r>
          </w:p>
        </w:tc>
      </w:tr>
      <w:tr w:rsidR="00235E87" w:rsidRPr="00C33B72" w:rsidTr="00364121">
        <w:trPr>
          <w:cantSplit/>
          <w:trHeight w:val="314"/>
        </w:trPr>
        <w:tc>
          <w:tcPr>
            <w:tcW w:w="11312" w:type="dxa"/>
            <w:gridSpan w:val="10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  <w:tr w:rsidR="00235E87" w:rsidRPr="00C33B72" w:rsidTr="00364121">
        <w:trPr>
          <w:cantSplit/>
          <w:trHeight w:val="224"/>
        </w:trPr>
        <w:tc>
          <w:tcPr>
            <w:tcW w:w="11312" w:type="dxa"/>
            <w:gridSpan w:val="10"/>
            <w:vAlign w:val="center"/>
          </w:tcPr>
          <w:p w:rsidR="00235E87" w:rsidRPr="0085665C" w:rsidRDefault="00235E87" w:rsidP="00235E87">
            <w:pPr>
              <w:spacing w:line="300" w:lineRule="exact"/>
              <w:jc w:val="center"/>
              <w:rPr>
                <w:noProof/>
                <w:w w:val="90"/>
                <w:sz w:val="20"/>
                <w:szCs w:val="20"/>
                <w:lang w:val="pt-PT"/>
              </w:rPr>
            </w:pPr>
            <w:r w:rsidRPr="0085665C">
              <w:rPr>
                <w:noProof/>
                <w:w w:val="90"/>
                <w:sz w:val="20"/>
                <w:szCs w:val="20"/>
                <w:lang w:val="pt-PT"/>
              </w:rPr>
              <w:t>Tem (Têm) algo mais a comentar designadamente no que concerne à prestação ou processo dos serviços?</w:t>
            </w:r>
          </w:p>
        </w:tc>
      </w:tr>
      <w:tr w:rsidR="00235E87" w:rsidRPr="00C33B72" w:rsidTr="00364121">
        <w:trPr>
          <w:cantSplit/>
          <w:trHeight w:val="233"/>
        </w:trPr>
        <w:tc>
          <w:tcPr>
            <w:tcW w:w="11312" w:type="dxa"/>
            <w:gridSpan w:val="10"/>
            <w:vAlign w:val="center"/>
          </w:tcPr>
          <w:p w:rsidR="00235E87" w:rsidRPr="0085665C" w:rsidRDefault="00235E87" w:rsidP="00235E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  <w:lang w:val="pt-PT"/>
              </w:rPr>
            </w:pPr>
          </w:p>
        </w:tc>
      </w:tr>
    </w:tbl>
    <w:p w:rsidR="004235AE" w:rsidRDefault="004235AE" w:rsidP="00804D87">
      <w:pPr>
        <w:pStyle w:val="BodyText3"/>
        <w:spacing w:before="80" w:after="0"/>
        <w:ind w:left="-425"/>
        <w:jc w:val="both"/>
        <w:rPr>
          <w:lang w:val="pt-PT"/>
        </w:rPr>
      </w:pPr>
      <w:r w:rsidRPr="00C33B72">
        <w:rPr>
          <w:lang w:val="pt-PT"/>
        </w:rPr>
        <w:lastRenderedPageBreak/>
        <w:t>Gostaríamos de recolher alguns dados pessoais de V. Exa. somente para fins de análise</w:t>
      </w:r>
      <w:r w:rsidR="001442AF" w:rsidRPr="00C33B72">
        <w:rPr>
          <w:lang w:val="pt-PT"/>
        </w:rPr>
        <w:t>, os quais serão mantidos com sigilo e estão sujeitos à Lei 8/2005 (Lei da Protecção de Dados Pessoais)</w:t>
      </w:r>
      <w:r w:rsidR="00C33B72">
        <w:rPr>
          <w:lang w:val="pt-PT"/>
        </w:rPr>
        <w:t>.</w:t>
      </w:r>
    </w:p>
    <w:p w:rsidR="00943EF7" w:rsidRPr="00943EF7" w:rsidRDefault="00943EF7" w:rsidP="00804D87">
      <w:pPr>
        <w:pStyle w:val="BodyText3"/>
        <w:spacing w:before="0" w:after="0"/>
        <w:ind w:left="-425"/>
        <w:rPr>
          <w:sz w:val="10"/>
          <w:szCs w:val="10"/>
          <w:lang w:val="pt-PT"/>
        </w:rPr>
      </w:pPr>
    </w:p>
    <w:p w:rsidR="004235AE" w:rsidRPr="00C33B72" w:rsidRDefault="004235AE" w:rsidP="00D72481">
      <w:pPr>
        <w:ind w:left="-426"/>
        <w:rPr>
          <w:sz w:val="20"/>
          <w:szCs w:val="20"/>
          <w:lang w:val="pt-PT"/>
        </w:rPr>
      </w:pPr>
      <w:r w:rsidRPr="00C33B72">
        <w:rPr>
          <w:sz w:val="20"/>
          <w:szCs w:val="20"/>
          <w:lang w:val="pt-PT"/>
        </w:rPr>
        <w:t>Sexo</w:t>
      </w:r>
      <w:r w:rsidRPr="00C33B72">
        <w:rPr>
          <w:sz w:val="20"/>
          <w:szCs w:val="20"/>
          <w:lang w:val="pt-PT"/>
        </w:rPr>
        <w:t>：</w:t>
      </w:r>
      <w:r w:rsidR="006F0980" w:rsidRPr="00802BD0">
        <w:rPr>
          <w:rFonts w:hint="eastAsia"/>
          <w:sz w:val="18"/>
          <w:szCs w:val="20"/>
          <w:lang w:val="pt-PT"/>
        </w:rPr>
        <w:t xml:space="preserve"> </w:t>
      </w:r>
      <w:r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</w:t>
      </w:r>
      <w:r w:rsidRPr="00C33B72">
        <w:rPr>
          <w:sz w:val="20"/>
          <w:szCs w:val="20"/>
          <w:lang w:val="pt-PT"/>
        </w:rPr>
        <w:t>Masculino</w:t>
      </w:r>
      <w:r w:rsidR="004F1A2C" w:rsidRPr="00C33B72">
        <w:rPr>
          <w:sz w:val="20"/>
          <w:szCs w:val="20"/>
        </w:rPr>
        <w:t xml:space="preserve">　</w:t>
      </w:r>
      <w:r w:rsidR="0085665C" w:rsidRPr="00802BD0">
        <w:rPr>
          <w:rFonts w:hint="eastAsia"/>
          <w:szCs w:val="20"/>
          <w:lang w:val="pt-PT"/>
        </w:rPr>
        <w:t xml:space="preserve"> </w:t>
      </w:r>
      <w:r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</w:t>
      </w:r>
      <w:r w:rsidRPr="00C33B72">
        <w:rPr>
          <w:sz w:val="20"/>
          <w:szCs w:val="20"/>
          <w:lang w:val="pt-PT"/>
        </w:rPr>
        <w:t>Feminino</w:t>
      </w:r>
    </w:p>
    <w:p w:rsidR="004235AE" w:rsidRPr="00C33B72" w:rsidRDefault="004235AE" w:rsidP="00700663">
      <w:pPr>
        <w:ind w:left="-567" w:right="-295" w:firstLine="141"/>
        <w:rPr>
          <w:sz w:val="20"/>
          <w:szCs w:val="20"/>
          <w:lang w:val="pt-PT"/>
        </w:rPr>
      </w:pPr>
      <w:r w:rsidRPr="00C33B72">
        <w:rPr>
          <w:sz w:val="20"/>
          <w:szCs w:val="20"/>
          <w:lang w:val="pt-PT"/>
        </w:rPr>
        <w:t>Idade</w:t>
      </w:r>
      <w:r w:rsidRPr="00C33B72">
        <w:rPr>
          <w:sz w:val="20"/>
          <w:szCs w:val="20"/>
          <w:lang w:val="pt-PT"/>
        </w:rPr>
        <w:t>：</w:t>
      </w:r>
      <w:r w:rsidR="006F0980" w:rsidRPr="00C33B72">
        <w:rPr>
          <w:sz w:val="20"/>
          <w:szCs w:val="20"/>
        </w:rPr>
        <w:sym w:font="Wingdings" w:char="F0A8"/>
      </w:r>
      <w:r w:rsidR="006F0980" w:rsidRPr="00C33B72">
        <w:rPr>
          <w:sz w:val="20"/>
          <w:szCs w:val="20"/>
          <w:lang w:val="pt-PT"/>
        </w:rPr>
        <w:t xml:space="preserve"> </w:t>
      </w:r>
      <w:r w:rsidR="006F0980">
        <w:rPr>
          <w:sz w:val="20"/>
          <w:szCs w:val="20"/>
          <w:lang w:val="pt-PT"/>
        </w:rPr>
        <w:t>18</w:t>
      </w:r>
      <w:r w:rsidR="006F0980" w:rsidRPr="00C33B72">
        <w:rPr>
          <w:sz w:val="20"/>
          <w:szCs w:val="20"/>
          <w:lang w:val="pt-PT"/>
        </w:rPr>
        <w:t>-2</w:t>
      </w:r>
      <w:r w:rsidR="006F0980">
        <w:rPr>
          <w:sz w:val="20"/>
          <w:szCs w:val="20"/>
          <w:lang w:val="pt-PT"/>
        </w:rPr>
        <w:t>0</w:t>
      </w:r>
      <w:r w:rsidR="006F0980" w:rsidRPr="00C33B72">
        <w:rPr>
          <w:sz w:val="20"/>
          <w:szCs w:val="20"/>
          <w:lang w:val="pt-PT"/>
        </w:rPr>
        <w:t xml:space="preserve"> anos</w:t>
      </w:r>
      <w:r w:rsidR="006F0980" w:rsidRPr="00802BD0">
        <w:rPr>
          <w:sz w:val="18"/>
          <w:szCs w:val="20"/>
        </w:rPr>
        <w:t xml:space="preserve">　</w:t>
      </w:r>
      <w:r w:rsidR="00802BD0" w:rsidRPr="00802BD0">
        <w:rPr>
          <w:rFonts w:hint="eastAsia"/>
          <w:sz w:val="18"/>
          <w:szCs w:val="20"/>
          <w:lang w:val="pt-PT"/>
        </w:rPr>
        <w:t xml:space="preserve"> </w:t>
      </w:r>
      <w:r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21-25</w:t>
      </w:r>
      <w:r w:rsidRPr="00C33B72">
        <w:rPr>
          <w:sz w:val="20"/>
          <w:szCs w:val="20"/>
          <w:lang w:val="pt-PT"/>
        </w:rPr>
        <w:t xml:space="preserve"> anos</w:t>
      </w:r>
      <w:r w:rsidR="001442AF" w:rsidRPr="00C33B72">
        <w:rPr>
          <w:sz w:val="20"/>
          <w:szCs w:val="20"/>
        </w:rPr>
        <w:t xml:space="preserve">　</w:t>
      </w:r>
      <w:r w:rsidR="00802BD0" w:rsidRPr="00802BD0">
        <w:rPr>
          <w:rFonts w:hint="eastAsia"/>
          <w:sz w:val="20"/>
          <w:szCs w:val="20"/>
          <w:lang w:val="pt-PT"/>
        </w:rPr>
        <w:t xml:space="preserve"> </w:t>
      </w:r>
      <w:r w:rsidR="00802BD0">
        <w:rPr>
          <w:sz w:val="20"/>
          <w:szCs w:val="20"/>
          <w:lang w:val="pt-PT"/>
        </w:rPr>
        <w:t xml:space="preserve">   </w:t>
      </w:r>
      <w:r w:rsidR="00802BD0" w:rsidRPr="00804D87">
        <w:rPr>
          <w:sz w:val="18"/>
          <w:szCs w:val="20"/>
          <w:lang w:val="pt-PT"/>
        </w:rPr>
        <w:t xml:space="preserve"> </w:t>
      </w:r>
      <w:r w:rsidR="00802BD0" w:rsidRPr="00804D87">
        <w:rPr>
          <w:sz w:val="16"/>
          <w:szCs w:val="20"/>
          <w:lang w:val="pt-PT"/>
        </w:rPr>
        <w:t xml:space="preserve">   </w:t>
      </w:r>
      <w:r w:rsidR="00802BD0" w:rsidRPr="00802BD0">
        <w:rPr>
          <w:sz w:val="18"/>
          <w:szCs w:val="20"/>
          <w:lang w:val="pt-PT"/>
        </w:rPr>
        <w:t xml:space="preserve"> </w:t>
      </w:r>
      <w:r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26</w:t>
      </w:r>
      <w:r w:rsidRPr="00C33B72">
        <w:rPr>
          <w:sz w:val="20"/>
          <w:szCs w:val="20"/>
          <w:lang w:val="pt-PT"/>
        </w:rPr>
        <w:t>-</w:t>
      </w:r>
      <w:r w:rsidR="001442AF" w:rsidRPr="00C33B72">
        <w:rPr>
          <w:sz w:val="20"/>
          <w:szCs w:val="20"/>
          <w:lang w:val="pt-PT"/>
        </w:rPr>
        <w:t>45</w:t>
      </w:r>
      <w:r w:rsidRPr="00C33B72">
        <w:rPr>
          <w:sz w:val="20"/>
          <w:szCs w:val="20"/>
          <w:lang w:val="pt-PT"/>
        </w:rPr>
        <w:t xml:space="preserve"> anos</w:t>
      </w:r>
      <w:r w:rsidRPr="00C33B72">
        <w:rPr>
          <w:sz w:val="20"/>
          <w:szCs w:val="20"/>
        </w:rPr>
        <w:t xml:space="preserve">　　</w:t>
      </w:r>
      <w:r w:rsidR="00360050" w:rsidRPr="00360050">
        <w:rPr>
          <w:rFonts w:hint="eastAsia"/>
          <w:sz w:val="20"/>
          <w:szCs w:val="20"/>
          <w:lang w:val="pt-PT"/>
        </w:rPr>
        <w:t xml:space="preserve"> </w:t>
      </w:r>
      <w:r w:rsidR="00360050">
        <w:rPr>
          <w:sz w:val="20"/>
          <w:szCs w:val="20"/>
          <w:lang w:val="pt-PT"/>
        </w:rPr>
        <w:t xml:space="preserve">   </w:t>
      </w:r>
      <w:r w:rsidR="00802BD0">
        <w:rPr>
          <w:sz w:val="20"/>
          <w:szCs w:val="20"/>
          <w:lang w:val="pt-PT"/>
        </w:rPr>
        <w:t xml:space="preserve"> </w:t>
      </w:r>
      <w:r w:rsidR="00802BD0" w:rsidRPr="00AF33C3">
        <w:rPr>
          <w:szCs w:val="20"/>
          <w:lang w:val="pt-PT"/>
        </w:rPr>
        <w:t xml:space="preserve"> </w:t>
      </w:r>
      <w:r w:rsidR="00802BD0" w:rsidRPr="00802BD0">
        <w:rPr>
          <w:sz w:val="22"/>
          <w:szCs w:val="20"/>
          <w:lang w:val="pt-PT"/>
        </w:rPr>
        <w:t xml:space="preserve">  </w:t>
      </w:r>
      <w:r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46-60</w:t>
      </w:r>
      <w:r w:rsidRPr="00C33B72">
        <w:rPr>
          <w:sz w:val="20"/>
          <w:szCs w:val="20"/>
          <w:lang w:val="pt-PT"/>
        </w:rPr>
        <w:t xml:space="preserve"> anos</w:t>
      </w:r>
      <w:r w:rsidRPr="00C33B72">
        <w:rPr>
          <w:sz w:val="20"/>
          <w:szCs w:val="20"/>
        </w:rPr>
        <w:t xml:space="preserve">　　</w:t>
      </w:r>
      <w:r w:rsidR="00360050" w:rsidRPr="00360050">
        <w:rPr>
          <w:rFonts w:hint="eastAsia"/>
          <w:sz w:val="20"/>
          <w:szCs w:val="20"/>
          <w:lang w:val="pt-PT"/>
        </w:rPr>
        <w:t xml:space="preserve">        </w:t>
      </w:r>
      <w:r w:rsidR="00360050">
        <w:rPr>
          <w:sz w:val="20"/>
          <w:szCs w:val="20"/>
          <w:lang w:val="pt-PT"/>
        </w:rPr>
        <w:t xml:space="preserve"> </w:t>
      </w:r>
      <w:r w:rsidR="00802BD0">
        <w:rPr>
          <w:sz w:val="20"/>
          <w:szCs w:val="20"/>
          <w:lang w:val="pt-PT"/>
        </w:rPr>
        <w:tab/>
      </w:r>
      <w:r w:rsidR="00700663">
        <w:rPr>
          <w:sz w:val="20"/>
          <w:szCs w:val="20"/>
          <w:lang w:val="pt-PT"/>
        </w:rPr>
        <w:tab/>
      </w:r>
      <w:r w:rsidR="00700663">
        <w:rPr>
          <w:sz w:val="20"/>
          <w:szCs w:val="20"/>
          <w:lang w:val="pt-PT"/>
        </w:rPr>
        <w:tab/>
        <w:t xml:space="preserve">     </w:t>
      </w:r>
      <w:r w:rsidR="00700663" w:rsidRPr="001C7E71">
        <w:rPr>
          <w:sz w:val="22"/>
          <w:szCs w:val="20"/>
          <w:lang w:val="pt-PT"/>
        </w:rPr>
        <w:t xml:space="preserve">  </w:t>
      </w:r>
      <w:r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M</w:t>
      </w:r>
      <w:r w:rsidRPr="00C33B72">
        <w:rPr>
          <w:sz w:val="20"/>
          <w:szCs w:val="20"/>
          <w:lang w:val="pt-PT"/>
        </w:rPr>
        <w:t>aior de 60 anos</w:t>
      </w:r>
    </w:p>
    <w:p w:rsidR="00D11A5B" w:rsidRDefault="00B03784" w:rsidP="00D72481">
      <w:pPr>
        <w:tabs>
          <w:tab w:val="left" w:pos="8280"/>
          <w:tab w:val="left" w:pos="9000"/>
        </w:tabs>
        <w:ind w:left="-567" w:firstLine="141"/>
        <w:rPr>
          <w:sz w:val="20"/>
          <w:szCs w:val="20"/>
          <w:lang w:val="pt-PT"/>
        </w:rPr>
      </w:pPr>
      <w:r w:rsidRPr="00B03784">
        <w:rPr>
          <w:noProof/>
          <w:sz w:val="20"/>
          <w:szCs w:val="20"/>
          <w:lang w:val="pt-PT" w:eastAsia="zh-CN"/>
        </w:rPr>
        <w:pict>
          <v:shape id="_x0000_s1031" type="#_x0000_t202" style="position:absolute;left:0;text-align:left;margin-left:454.5pt;margin-top:12.8pt;width:95.55pt;height:16.55pt;z-index:251657216" filled="f" strokecolor="white">
            <v:textbox style="mso-next-textbox:#_x0000_s1031">
              <w:txbxContent>
                <w:p w:rsidR="00D11A5B" w:rsidRPr="00D11A5B" w:rsidRDefault="00D11A5B" w:rsidP="00D11A5B">
                  <w:pPr>
                    <w:pStyle w:val="Footer"/>
                    <w:adjustRightInd w:val="0"/>
                    <w:snapToGrid w:val="0"/>
                    <w:spacing w:after="100"/>
                    <w:ind w:right="-134"/>
                    <w:jc w:val="center"/>
                    <w:rPr>
                      <w:sz w:val="20"/>
                      <w:szCs w:val="20"/>
                      <w:lang w:val="pt-PT"/>
                    </w:rPr>
                  </w:pPr>
                  <w:r w:rsidRPr="002D46FF">
                    <w:rPr>
                      <w:sz w:val="16"/>
                      <w:szCs w:val="16"/>
                    </w:rPr>
                    <w:t xml:space="preserve">DICJ </w:t>
                  </w:r>
                  <w:r w:rsidRPr="0085665C">
                    <w:rPr>
                      <w:noProof/>
                      <w:sz w:val="16"/>
                      <w:szCs w:val="16"/>
                      <w:lang w:val="pt-PT"/>
                    </w:rPr>
                    <w:t>versão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D46FF">
                    <w:rPr>
                      <w:sz w:val="16"/>
                      <w:szCs w:val="16"/>
                    </w:rPr>
                    <w:t>2023-03</w:t>
                  </w:r>
                </w:p>
                <w:p w:rsidR="00D11A5B" w:rsidRPr="002F406E" w:rsidRDefault="00D11A5B" w:rsidP="00D11A5B">
                  <w:pPr>
                    <w:pStyle w:val="Footer"/>
                    <w:jc w:val="right"/>
                    <w:rPr>
                      <w:sz w:val="16"/>
                      <w:szCs w:val="16"/>
                      <w:lang w:eastAsia="zh-HK"/>
                    </w:rPr>
                  </w:pPr>
                </w:p>
              </w:txbxContent>
            </v:textbox>
          </v:shape>
        </w:pict>
      </w:r>
      <w:r w:rsidR="004235AE" w:rsidRPr="00C33B72">
        <w:rPr>
          <w:sz w:val="20"/>
          <w:szCs w:val="20"/>
          <w:lang w:val="pt-PT"/>
        </w:rPr>
        <w:t>Nível de escolaridade</w:t>
      </w:r>
      <w:r w:rsidR="004235AE" w:rsidRPr="00C33B72">
        <w:rPr>
          <w:sz w:val="20"/>
          <w:szCs w:val="20"/>
          <w:lang w:val="pt-PT"/>
        </w:rPr>
        <w:t>：</w:t>
      </w:r>
      <w:r w:rsidR="00802BD0">
        <w:rPr>
          <w:rFonts w:hint="eastAsia"/>
          <w:sz w:val="20"/>
          <w:szCs w:val="20"/>
          <w:lang w:val="pt-PT"/>
        </w:rPr>
        <w:t xml:space="preserve"> </w:t>
      </w:r>
      <w:r w:rsidR="004235AE" w:rsidRPr="00C33B72">
        <w:rPr>
          <w:sz w:val="20"/>
          <w:szCs w:val="20"/>
        </w:rPr>
        <w:sym w:font="Wingdings" w:char="F0A8"/>
      </w:r>
      <w:r w:rsidR="004F1A2C" w:rsidRPr="00C33B72">
        <w:rPr>
          <w:sz w:val="20"/>
          <w:szCs w:val="20"/>
          <w:lang w:val="pt-PT"/>
        </w:rPr>
        <w:t xml:space="preserve"> </w:t>
      </w:r>
      <w:r w:rsidR="004235AE" w:rsidRPr="00C33B72">
        <w:rPr>
          <w:sz w:val="20"/>
          <w:szCs w:val="20"/>
          <w:lang w:val="pt-PT"/>
        </w:rPr>
        <w:t>Ensino Primário</w:t>
      </w:r>
      <w:r w:rsidR="004235AE" w:rsidRPr="00C33B72">
        <w:rPr>
          <w:sz w:val="20"/>
          <w:szCs w:val="20"/>
        </w:rPr>
        <w:t xml:space="preserve">　</w:t>
      </w:r>
      <w:r w:rsidR="004235AE" w:rsidRPr="00C33B72">
        <w:rPr>
          <w:sz w:val="20"/>
          <w:szCs w:val="20"/>
        </w:rPr>
        <w:sym w:font="Wingdings" w:char="F0A8"/>
      </w:r>
      <w:r w:rsidR="004F1A2C" w:rsidRPr="00C33B72">
        <w:rPr>
          <w:sz w:val="20"/>
          <w:szCs w:val="20"/>
          <w:lang w:val="pt-PT"/>
        </w:rPr>
        <w:t xml:space="preserve"> </w:t>
      </w:r>
      <w:r w:rsidR="004235AE" w:rsidRPr="00C33B72">
        <w:rPr>
          <w:sz w:val="20"/>
          <w:szCs w:val="20"/>
          <w:lang w:val="pt-PT"/>
        </w:rPr>
        <w:t>Ensino Secundário</w:t>
      </w:r>
      <w:r w:rsidR="004235AE" w:rsidRPr="00C33B72">
        <w:rPr>
          <w:sz w:val="20"/>
          <w:szCs w:val="20"/>
        </w:rPr>
        <w:t xml:space="preserve">　</w:t>
      </w:r>
      <w:r w:rsidR="004235AE" w:rsidRPr="00C33B72">
        <w:rPr>
          <w:sz w:val="20"/>
          <w:szCs w:val="20"/>
        </w:rPr>
        <w:sym w:font="Wingdings" w:char="F0A8"/>
      </w:r>
      <w:r w:rsidR="004F1A2C" w:rsidRPr="00C33B72">
        <w:rPr>
          <w:sz w:val="20"/>
          <w:szCs w:val="20"/>
          <w:lang w:val="pt-PT"/>
        </w:rPr>
        <w:t xml:space="preserve"> </w:t>
      </w:r>
      <w:r w:rsidR="004235AE" w:rsidRPr="00C33B72">
        <w:rPr>
          <w:sz w:val="20"/>
          <w:szCs w:val="20"/>
          <w:lang w:val="pt-PT"/>
        </w:rPr>
        <w:t>Bacharelato</w:t>
      </w:r>
      <w:r w:rsidR="001442AF" w:rsidRPr="00C33B72">
        <w:rPr>
          <w:sz w:val="20"/>
          <w:szCs w:val="20"/>
          <w:lang w:val="pt-PT"/>
        </w:rPr>
        <w:t xml:space="preserve"> / </w:t>
      </w:r>
      <w:r w:rsidR="004235AE" w:rsidRPr="00C33B72">
        <w:rPr>
          <w:sz w:val="20"/>
          <w:szCs w:val="20"/>
          <w:lang w:val="pt-PT"/>
        </w:rPr>
        <w:t>Licenciatura ou superior</w:t>
      </w:r>
      <w:r w:rsidR="001442AF" w:rsidRPr="00C33B72">
        <w:rPr>
          <w:sz w:val="20"/>
          <w:szCs w:val="20"/>
          <w:lang w:val="pt-PT"/>
        </w:rPr>
        <w:tab/>
      </w:r>
      <w:r w:rsidR="001442AF" w:rsidRPr="00C33B72">
        <w:rPr>
          <w:sz w:val="20"/>
          <w:szCs w:val="20"/>
        </w:rPr>
        <w:sym w:font="Wingdings" w:char="F0A8"/>
      </w:r>
      <w:r w:rsidR="001442AF" w:rsidRPr="00C33B72">
        <w:rPr>
          <w:sz w:val="20"/>
          <w:szCs w:val="20"/>
          <w:lang w:val="pt-PT"/>
        </w:rPr>
        <w:t xml:space="preserve"> Não se aplica</w:t>
      </w:r>
    </w:p>
    <w:p w:rsidR="00D11A5B" w:rsidRDefault="00D11A5B" w:rsidP="00D11A5B">
      <w:pPr>
        <w:rPr>
          <w:sz w:val="20"/>
          <w:szCs w:val="20"/>
          <w:lang w:val="pt-PT"/>
        </w:rPr>
      </w:pPr>
    </w:p>
    <w:sectPr w:rsidR="00D11A5B" w:rsidSect="00684FCF">
      <w:headerReference w:type="default" r:id="rId8"/>
      <w:pgSz w:w="11907" w:h="16840" w:code="9"/>
      <w:pgMar w:top="147" w:right="720" w:bottom="0" w:left="709" w:header="4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5C" w:rsidRDefault="004B165C" w:rsidP="00655C16">
      <w:r>
        <w:separator/>
      </w:r>
    </w:p>
  </w:endnote>
  <w:endnote w:type="continuationSeparator" w:id="0">
    <w:p w:rsidR="004B165C" w:rsidRDefault="004B165C" w:rsidP="0065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5C" w:rsidRDefault="004B165C" w:rsidP="00655C16">
      <w:r>
        <w:separator/>
      </w:r>
    </w:p>
  </w:footnote>
  <w:footnote w:type="continuationSeparator" w:id="0">
    <w:p w:rsidR="004B165C" w:rsidRDefault="004B165C" w:rsidP="0065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0" w:type="dxa"/>
      <w:tblInd w:w="7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6261"/>
      <w:gridCol w:w="2528"/>
      <w:gridCol w:w="1441"/>
    </w:tblGrid>
    <w:tr w:rsidR="00655C16" w:rsidRPr="0085665C" w:rsidTr="00D03F75">
      <w:trPr>
        <w:cantSplit/>
        <w:trHeight w:val="418"/>
      </w:trPr>
      <w:tc>
        <w:tcPr>
          <w:tcW w:w="6261" w:type="dxa"/>
          <w:vMerge w:val="restart"/>
          <w:tcBorders>
            <w:top w:val="nil"/>
            <w:left w:val="nil"/>
            <w:right w:val="nil"/>
          </w:tcBorders>
        </w:tcPr>
        <w:p w:rsidR="00655C16" w:rsidRPr="0085665C" w:rsidRDefault="00655C16" w:rsidP="00655C16">
          <w:pPr>
            <w:spacing w:before="120" w:after="120"/>
            <w:ind w:left="-600"/>
            <w:rPr>
              <w:rFonts w:eastAsia="標楷體"/>
              <w:b/>
              <w:noProof/>
              <w:lang w:val="pt-PT"/>
            </w:rPr>
          </w:pPr>
          <w:r w:rsidRPr="0085665C">
            <w:rPr>
              <w:noProof/>
              <w:sz w:val="20"/>
              <w:szCs w:val="20"/>
              <w:lang w:val="pt-PT"/>
            </w:rPr>
            <w:t xml:space="preserve">　　　</w:t>
          </w:r>
          <w:r w:rsidR="00CA4F31" w:rsidRPr="0085665C">
            <w:rPr>
              <w:rFonts w:eastAsia="標楷體"/>
              <w:b/>
              <w:noProof/>
              <w:lang w:val="pt-PT"/>
            </w:rPr>
            <w:t>Direcção de Inspecção e Coordenação de Jogos</w:t>
          </w:r>
        </w:p>
        <w:p w:rsidR="00684FCF" w:rsidRPr="00684FCF" w:rsidRDefault="00684FCF" w:rsidP="00684FCF">
          <w:pPr>
            <w:widowControl/>
            <w:shd w:val="clear" w:color="auto" w:fill="FFFFFF"/>
            <w:spacing w:before="60" w:after="60"/>
            <w:outlineLvl w:val="0"/>
            <w:rPr>
              <w:rFonts w:ascii="Arial" w:hAnsi="Arial" w:cs="Arial"/>
              <w:b/>
              <w:bCs/>
              <w:color w:val="313534"/>
              <w:kern w:val="36"/>
            </w:rPr>
          </w:pPr>
          <w:proofErr w:type="spellStart"/>
          <w:r w:rsidRPr="00684FCF">
            <w:rPr>
              <w:rFonts w:eastAsia="標楷體"/>
              <w:b/>
              <w:noProof/>
              <w:lang w:val="pt-PT"/>
            </w:rPr>
            <w:t>Autorização</w:t>
          </w:r>
          <w:proofErr w:type="spellEnd"/>
          <w:r w:rsidRPr="00684FCF">
            <w:rPr>
              <w:rFonts w:eastAsia="標楷體"/>
              <w:b/>
              <w:noProof/>
              <w:lang w:val="pt-PT"/>
            </w:rPr>
            <w:t xml:space="preserve"> </w:t>
          </w:r>
          <w:proofErr w:type="spellStart"/>
          <w:r w:rsidRPr="00684FCF">
            <w:rPr>
              <w:rFonts w:eastAsia="標楷體"/>
              <w:b/>
              <w:noProof/>
              <w:lang w:val="pt-PT"/>
            </w:rPr>
            <w:t>para</w:t>
          </w:r>
          <w:proofErr w:type="spellEnd"/>
          <w:r w:rsidRPr="00684FCF">
            <w:rPr>
              <w:rFonts w:eastAsia="標楷體"/>
              <w:b/>
              <w:noProof/>
              <w:lang w:val="pt-PT"/>
            </w:rPr>
            <w:t xml:space="preserve"> a </w:t>
          </w:r>
          <w:proofErr w:type="spellStart"/>
          <w:r w:rsidRPr="00684FCF">
            <w:rPr>
              <w:rFonts w:eastAsia="標楷體"/>
              <w:b/>
              <w:noProof/>
              <w:lang w:val="pt-PT"/>
            </w:rPr>
            <w:t>venda</w:t>
          </w:r>
          <w:proofErr w:type="spellEnd"/>
          <w:r w:rsidRPr="00684FCF">
            <w:rPr>
              <w:rFonts w:eastAsia="標楷體"/>
              <w:b/>
              <w:noProof/>
              <w:lang w:val="pt-PT"/>
            </w:rPr>
            <w:t xml:space="preserve"> de </w:t>
          </w:r>
          <w:proofErr w:type="spellStart"/>
          <w:r w:rsidRPr="00684FCF">
            <w:rPr>
              <w:rFonts w:eastAsia="標楷體"/>
              <w:b/>
              <w:noProof/>
              <w:lang w:val="pt-PT"/>
            </w:rPr>
            <w:t>rifas</w:t>
          </w:r>
          <w:proofErr w:type="spellEnd"/>
          <w:r w:rsidRPr="00684FCF">
            <w:rPr>
              <w:rFonts w:eastAsia="標楷體"/>
              <w:b/>
              <w:noProof/>
              <w:lang w:val="pt-PT"/>
            </w:rPr>
            <w:t xml:space="preserve">, </w:t>
          </w:r>
          <w:proofErr w:type="spellStart"/>
          <w:r w:rsidRPr="00684FCF">
            <w:rPr>
              <w:rFonts w:eastAsia="標楷體"/>
              <w:b/>
              <w:noProof/>
              <w:lang w:val="pt-PT"/>
            </w:rPr>
            <w:t>sorteios</w:t>
          </w:r>
          <w:proofErr w:type="spellEnd"/>
          <w:r w:rsidRPr="00684FCF">
            <w:rPr>
              <w:rFonts w:eastAsia="標楷體"/>
              <w:b/>
              <w:noProof/>
              <w:lang w:val="pt-PT"/>
            </w:rPr>
            <w:t xml:space="preserve"> </w:t>
          </w:r>
          <w:proofErr w:type="spellStart"/>
          <w:r w:rsidRPr="00684FCF">
            <w:rPr>
              <w:rFonts w:eastAsia="標楷體"/>
              <w:b/>
              <w:noProof/>
              <w:lang w:val="pt-PT"/>
            </w:rPr>
            <w:t>ou</w:t>
          </w:r>
          <w:proofErr w:type="spellEnd"/>
          <w:r w:rsidRPr="00684FCF">
            <w:rPr>
              <w:rFonts w:eastAsia="標楷體"/>
              <w:b/>
              <w:noProof/>
              <w:lang w:val="pt-PT"/>
            </w:rPr>
            <w:t xml:space="preserve"> </w:t>
          </w:r>
          <w:proofErr w:type="spellStart"/>
          <w:r w:rsidRPr="00684FCF">
            <w:rPr>
              <w:rFonts w:eastAsia="標楷體"/>
              <w:b/>
              <w:noProof/>
              <w:lang w:val="pt-PT"/>
            </w:rPr>
            <w:t>similares</w:t>
          </w:r>
          <w:proofErr w:type="spellEnd"/>
        </w:p>
        <w:p w:rsidR="00655C16" w:rsidRPr="0085665C" w:rsidRDefault="00655C16" w:rsidP="00EF7871">
          <w:pPr>
            <w:spacing w:before="120" w:after="100"/>
            <w:contextualSpacing/>
            <w:rPr>
              <w:rFonts w:hint="eastAsia"/>
              <w:noProof/>
              <w:sz w:val="20"/>
              <w:szCs w:val="20"/>
              <w:lang w:val="pt-PT"/>
            </w:rPr>
          </w:pPr>
        </w:p>
      </w:tc>
      <w:tc>
        <w:tcPr>
          <w:tcW w:w="3969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000000"/>
          <w:vAlign w:val="center"/>
        </w:tcPr>
        <w:p w:rsidR="00655C16" w:rsidRPr="0085665C" w:rsidRDefault="005210EF" w:rsidP="00056118">
          <w:pPr>
            <w:jc w:val="both"/>
            <w:rPr>
              <w:rFonts w:eastAsia="標楷體"/>
              <w:noProof/>
              <w:sz w:val="20"/>
              <w:szCs w:val="20"/>
              <w:lang w:val="pt-PT"/>
            </w:rPr>
          </w:pPr>
          <w:r w:rsidRPr="0085665C">
            <w:rPr>
              <w:rFonts w:eastAsia="標楷體"/>
              <w:noProof/>
              <w:sz w:val="20"/>
              <w:szCs w:val="20"/>
              <w:lang w:val="pt-PT"/>
            </w:rPr>
            <w:t>Inquérito do Grau de Satisfação sobre os serviços prestados</w:t>
          </w:r>
        </w:p>
      </w:tc>
    </w:tr>
    <w:tr w:rsidR="00655C16" w:rsidRPr="0085665C" w:rsidTr="00B92D83">
      <w:trPr>
        <w:cantSplit/>
        <w:trHeight w:hRule="exact" w:val="683"/>
      </w:trPr>
      <w:tc>
        <w:tcPr>
          <w:tcW w:w="6261" w:type="dxa"/>
          <w:vMerge/>
          <w:tcBorders>
            <w:left w:val="nil"/>
            <w:bottom w:val="nil"/>
            <w:right w:val="nil"/>
          </w:tcBorders>
        </w:tcPr>
        <w:p w:rsidR="00655C16" w:rsidRPr="0085665C" w:rsidRDefault="00655C16" w:rsidP="00655C16">
          <w:pPr>
            <w:rPr>
              <w:noProof/>
              <w:sz w:val="20"/>
              <w:szCs w:val="20"/>
              <w:lang w:val="pt-PT"/>
            </w:rPr>
          </w:pPr>
        </w:p>
      </w:tc>
      <w:tc>
        <w:tcPr>
          <w:tcW w:w="252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vAlign w:val="center"/>
        </w:tcPr>
        <w:p w:rsidR="00655C16" w:rsidRPr="0085665C" w:rsidRDefault="005210EF" w:rsidP="00056118">
          <w:pPr>
            <w:rPr>
              <w:rFonts w:eastAsia="標楷體"/>
              <w:noProof/>
              <w:sz w:val="20"/>
              <w:szCs w:val="20"/>
              <w:lang w:val="pt-PT"/>
            </w:rPr>
          </w:pPr>
          <w:r w:rsidRPr="0085665C">
            <w:rPr>
              <w:rFonts w:eastAsia="標楷體"/>
              <w:noProof/>
              <w:sz w:val="20"/>
              <w:szCs w:val="20"/>
              <w:lang w:val="pt-PT"/>
            </w:rPr>
            <w:t>Responsável:</w:t>
          </w:r>
        </w:p>
      </w:tc>
      <w:tc>
        <w:tcPr>
          <w:tcW w:w="1441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55C16" w:rsidRPr="0085665C" w:rsidRDefault="00327BCD" w:rsidP="00056118">
          <w:pPr>
            <w:rPr>
              <w:rFonts w:eastAsia="標楷體"/>
              <w:noProof/>
              <w:sz w:val="20"/>
              <w:szCs w:val="20"/>
              <w:lang w:val="pt-PT"/>
            </w:rPr>
          </w:pPr>
          <w:r w:rsidRPr="0085665C">
            <w:rPr>
              <w:rFonts w:eastAsia="標楷體"/>
              <w:noProof/>
              <w:sz w:val="20"/>
              <w:szCs w:val="20"/>
              <w:lang w:val="pt-PT"/>
            </w:rPr>
            <w:t>Dat</w:t>
          </w:r>
          <w:r w:rsidR="005210EF" w:rsidRPr="0085665C">
            <w:rPr>
              <w:rFonts w:eastAsia="標楷體"/>
              <w:noProof/>
              <w:sz w:val="20"/>
              <w:szCs w:val="20"/>
              <w:lang w:val="pt-PT"/>
            </w:rPr>
            <w:t>a</w:t>
          </w:r>
          <w:r w:rsidR="00655C16" w:rsidRPr="0085665C">
            <w:rPr>
              <w:rFonts w:eastAsia="標楷體"/>
              <w:noProof/>
              <w:sz w:val="20"/>
              <w:szCs w:val="20"/>
              <w:lang w:val="pt-PT"/>
            </w:rPr>
            <w:t>:</w:t>
          </w:r>
        </w:p>
      </w:tc>
    </w:tr>
  </w:tbl>
  <w:p w:rsidR="00655C16" w:rsidRPr="00C33B72" w:rsidRDefault="00EF7871" w:rsidP="00B92D83">
    <w:pPr>
      <w:spacing w:after="120"/>
      <w:contextualSpacing/>
      <w:rPr>
        <w:lang w:val="pt-PT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-701040</wp:posOffset>
          </wp:positionV>
          <wp:extent cx="617220" cy="66357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18A7"/>
    <w:multiLevelType w:val="hybridMultilevel"/>
    <w:tmpl w:val="FAC84E0E"/>
    <w:lvl w:ilvl="0" w:tplc="CF14CBF8">
      <w:start w:val="1"/>
      <w:numFmt w:val="bullet"/>
      <w:pStyle w:val="1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1C6A16"/>
    <w:multiLevelType w:val="multilevel"/>
    <w:tmpl w:val="F26C9F8A"/>
    <w:styleLink w:val="userdefin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eastAsia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2">
    <w:nsid w:val="53EF3A48"/>
    <w:multiLevelType w:val="singleLevel"/>
    <w:tmpl w:val="18A4BDB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efaultTabStop w:val="720"/>
  <w:doNotHyphenateCaps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164"/>
    <w:rsid w:val="000052BA"/>
    <w:rsid w:val="000059EB"/>
    <w:rsid w:val="000132C1"/>
    <w:rsid w:val="00035CFB"/>
    <w:rsid w:val="00043B38"/>
    <w:rsid w:val="00044891"/>
    <w:rsid w:val="00054B32"/>
    <w:rsid w:val="00056118"/>
    <w:rsid w:val="00056D4E"/>
    <w:rsid w:val="000957F5"/>
    <w:rsid w:val="000A0156"/>
    <w:rsid w:val="000A0A24"/>
    <w:rsid w:val="000A1164"/>
    <w:rsid w:val="000A1AB2"/>
    <w:rsid w:val="000B3225"/>
    <w:rsid w:val="000B4273"/>
    <w:rsid w:val="000C3A06"/>
    <w:rsid w:val="000D01E7"/>
    <w:rsid w:val="000D4CA4"/>
    <w:rsid w:val="000F774A"/>
    <w:rsid w:val="00103BD4"/>
    <w:rsid w:val="00106BED"/>
    <w:rsid w:val="00121163"/>
    <w:rsid w:val="00130472"/>
    <w:rsid w:val="001442AF"/>
    <w:rsid w:val="00156C60"/>
    <w:rsid w:val="00160228"/>
    <w:rsid w:val="00175F4D"/>
    <w:rsid w:val="00192F7D"/>
    <w:rsid w:val="0019469F"/>
    <w:rsid w:val="00195DDA"/>
    <w:rsid w:val="001A5BDF"/>
    <w:rsid w:val="001A65D1"/>
    <w:rsid w:val="001A6E96"/>
    <w:rsid w:val="001C2232"/>
    <w:rsid w:val="001C550F"/>
    <w:rsid w:val="001C7E71"/>
    <w:rsid w:val="001D1385"/>
    <w:rsid w:val="001D2706"/>
    <w:rsid w:val="001E0D4E"/>
    <w:rsid w:val="001E38AF"/>
    <w:rsid w:val="00215A19"/>
    <w:rsid w:val="00215D81"/>
    <w:rsid w:val="00217DEC"/>
    <w:rsid w:val="00217F8F"/>
    <w:rsid w:val="00230AB7"/>
    <w:rsid w:val="00235E87"/>
    <w:rsid w:val="002370CD"/>
    <w:rsid w:val="00243DA7"/>
    <w:rsid w:val="00251004"/>
    <w:rsid w:val="00264801"/>
    <w:rsid w:val="00277C29"/>
    <w:rsid w:val="002817B4"/>
    <w:rsid w:val="00285099"/>
    <w:rsid w:val="002A4306"/>
    <w:rsid w:val="002A753F"/>
    <w:rsid w:val="002B2BFF"/>
    <w:rsid w:val="002B4539"/>
    <w:rsid w:val="002C6CC5"/>
    <w:rsid w:val="002D46FF"/>
    <w:rsid w:val="002E42B2"/>
    <w:rsid w:val="00301F32"/>
    <w:rsid w:val="003029CF"/>
    <w:rsid w:val="00303076"/>
    <w:rsid w:val="00313783"/>
    <w:rsid w:val="00315560"/>
    <w:rsid w:val="00327BCD"/>
    <w:rsid w:val="00331C0A"/>
    <w:rsid w:val="0033340D"/>
    <w:rsid w:val="003337A8"/>
    <w:rsid w:val="00335FF0"/>
    <w:rsid w:val="003419E2"/>
    <w:rsid w:val="003450A7"/>
    <w:rsid w:val="00352AE9"/>
    <w:rsid w:val="003541D0"/>
    <w:rsid w:val="00355AF2"/>
    <w:rsid w:val="00360050"/>
    <w:rsid w:val="00364121"/>
    <w:rsid w:val="00373251"/>
    <w:rsid w:val="003732FD"/>
    <w:rsid w:val="00374220"/>
    <w:rsid w:val="00376925"/>
    <w:rsid w:val="00380A7A"/>
    <w:rsid w:val="003905E5"/>
    <w:rsid w:val="00391E0E"/>
    <w:rsid w:val="003961FE"/>
    <w:rsid w:val="0039739D"/>
    <w:rsid w:val="003A10C8"/>
    <w:rsid w:val="003A6EC8"/>
    <w:rsid w:val="003B0071"/>
    <w:rsid w:val="003B43D6"/>
    <w:rsid w:val="003C3B47"/>
    <w:rsid w:val="003E29D2"/>
    <w:rsid w:val="003E29DC"/>
    <w:rsid w:val="003E2CAE"/>
    <w:rsid w:val="003F419E"/>
    <w:rsid w:val="003F7F1E"/>
    <w:rsid w:val="00400EAC"/>
    <w:rsid w:val="00405880"/>
    <w:rsid w:val="00405BAA"/>
    <w:rsid w:val="004235AE"/>
    <w:rsid w:val="00424AFF"/>
    <w:rsid w:val="00427CF6"/>
    <w:rsid w:val="00431A3C"/>
    <w:rsid w:val="0043349F"/>
    <w:rsid w:val="004339DB"/>
    <w:rsid w:val="00434466"/>
    <w:rsid w:val="00434AAC"/>
    <w:rsid w:val="0043761D"/>
    <w:rsid w:val="00451C79"/>
    <w:rsid w:val="0045453B"/>
    <w:rsid w:val="00456FB4"/>
    <w:rsid w:val="00464EC9"/>
    <w:rsid w:val="004812B3"/>
    <w:rsid w:val="00484649"/>
    <w:rsid w:val="00491DDB"/>
    <w:rsid w:val="004A1417"/>
    <w:rsid w:val="004B165C"/>
    <w:rsid w:val="004B3655"/>
    <w:rsid w:val="004C368E"/>
    <w:rsid w:val="004C6811"/>
    <w:rsid w:val="004D0A15"/>
    <w:rsid w:val="004D19FA"/>
    <w:rsid w:val="004D69B5"/>
    <w:rsid w:val="004F1A2C"/>
    <w:rsid w:val="005018ED"/>
    <w:rsid w:val="00501E8E"/>
    <w:rsid w:val="00505683"/>
    <w:rsid w:val="00513937"/>
    <w:rsid w:val="00514F8B"/>
    <w:rsid w:val="005210EF"/>
    <w:rsid w:val="00524399"/>
    <w:rsid w:val="00531213"/>
    <w:rsid w:val="0053245D"/>
    <w:rsid w:val="00551C22"/>
    <w:rsid w:val="0056059E"/>
    <w:rsid w:val="00567CA3"/>
    <w:rsid w:val="00584D89"/>
    <w:rsid w:val="00587C79"/>
    <w:rsid w:val="005904C0"/>
    <w:rsid w:val="005A1FF8"/>
    <w:rsid w:val="005A7AE6"/>
    <w:rsid w:val="005B0B94"/>
    <w:rsid w:val="005B0D62"/>
    <w:rsid w:val="005B1D71"/>
    <w:rsid w:val="005C298B"/>
    <w:rsid w:val="005D3619"/>
    <w:rsid w:val="005D78C9"/>
    <w:rsid w:val="005E361E"/>
    <w:rsid w:val="005E4F3E"/>
    <w:rsid w:val="005E77AF"/>
    <w:rsid w:val="005F3636"/>
    <w:rsid w:val="005F3BAC"/>
    <w:rsid w:val="005F41A9"/>
    <w:rsid w:val="0060159B"/>
    <w:rsid w:val="00640AF0"/>
    <w:rsid w:val="00654D1B"/>
    <w:rsid w:val="00655A0B"/>
    <w:rsid w:val="00655C16"/>
    <w:rsid w:val="00661498"/>
    <w:rsid w:val="0066169D"/>
    <w:rsid w:val="0066320F"/>
    <w:rsid w:val="006653C3"/>
    <w:rsid w:val="00667082"/>
    <w:rsid w:val="00680B1D"/>
    <w:rsid w:val="006821C3"/>
    <w:rsid w:val="00684FCF"/>
    <w:rsid w:val="00690A03"/>
    <w:rsid w:val="006A42C7"/>
    <w:rsid w:val="006A54A0"/>
    <w:rsid w:val="006B6558"/>
    <w:rsid w:val="006B68F5"/>
    <w:rsid w:val="006C2606"/>
    <w:rsid w:val="006C2ECF"/>
    <w:rsid w:val="006D3112"/>
    <w:rsid w:val="006D31BE"/>
    <w:rsid w:val="006D57DE"/>
    <w:rsid w:val="006E4E67"/>
    <w:rsid w:val="006E652C"/>
    <w:rsid w:val="006F016C"/>
    <w:rsid w:val="006F0980"/>
    <w:rsid w:val="006F3B4B"/>
    <w:rsid w:val="006F6BCC"/>
    <w:rsid w:val="006F70FC"/>
    <w:rsid w:val="00700663"/>
    <w:rsid w:val="00702182"/>
    <w:rsid w:val="0070646C"/>
    <w:rsid w:val="00706FD4"/>
    <w:rsid w:val="00707A24"/>
    <w:rsid w:val="00710D7D"/>
    <w:rsid w:val="00711679"/>
    <w:rsid w:val="007160FA"/>
    <w:rsid w:val="0071784A"/>
    <w:rsid w:val="00717DFE"/>
    <w:rsid w:val="00721316"/>
    <w:rsid w:val="00723E46"/>
    <w:rsid w:val="00753754"/>
    <w:rsid w:val="00765DC1"/>
    <w:rsid w:val="007676AB"/>
    <w:rsid w:val="00773994"/>
    <w:rsid w:val="00773A7B"/>
    <w:rsid w:val="00784E4C"/>
    <w:rsid w:val="00796DE7"/>
    <w:rsid w:val="00796EB5"/>
    <w:rsid w:val="007A60ED"/>
    <w:rsid w:val="007B1889"/>
    <w:rsid w:val="007D70EE"/>
    <w:rsid w:val="007E004A"/>
    <w:rsid w:val="007E50F2"/>
    <w:rsid w:val="007E5470"/>
    <w:rsid w:val="007F1BBB"/>
    <w:rsid w:val="007F1E2E"/>
    <w:rsid w:val="007F43E6"/>
    <w:rsid w:val="00800120"/>
    <w:rsid w:val="00802BD0"/>
    <w:rsid w:val="00804D87"/>
    <w:rsid w:val="008051C0"/>
    <w:rsid w:val="0080619A"/>
    <w:rsid w:val="00823EC3"/>
    <w:rsid w:val="008278AF"/>
    <w:rsid w:val="0085665C"/>
    <w:rsid w:val="00863171"/>
    <w:rsid w:val="008632E4"/>
    <w:rsid w:val="00863B85"/>
    <w:rsid w:val="008657F4"/>
    <w:rsid w:val="00867C01"/>
    <w:rsid w:val="0088679D"/>
    <w:rsid w:val="00897B5D"/>
    <w:rsid w:val="008A1786"/>
    <w:rsid w:val="008A73C8"/>
    <w:rsid w:val="008B2193"/>
    <w:rsid w:val="008B3DA5"/>
    <w:rsid w:val="008B41A2"/>
    <w:rsid w:val="008C104F"/>
    <w:rsid w:val="008C34F2"/>
    <w:rsid w:val="008C48A6"/>
    <w:rsid w:val="008C7690"/>
    <w:rsid w:val="008D137B"/>
    <w:rsid w:val="008F2747"/>
    <w:rsid w:val="008F2A60"/>
    <w:rsid w:val="008F475A"/>
    <w:rsid w:val="008F6F34"/>
    <w:rsid w:val="009076DD"/>
    <w:rsid w:val="00910E75"/>
    <w:rsid w:val="00911A09"/>
    <w:rsid w:val="00915473"/>
    <w:rsid w:val="0091650E"/>
    <w:rsid w:val="00920837"/>
    <w:rsid w:val="00921159"/>
    <w:rsid w:val="0092255C"/>
    <w:rsid w:val="009252CF"/>
    <w:rsid w:val="00930152"/>
    <w:rsid w:val="0093132B"/>
    <w:rsid w:val="009317E0"/>
    <w:rsid w:val="00943EF7"/>
    <w:rsid w:val="009479C4"/>
    <w:rsid w:val="009604A5"/>
    <w:rsid w:val="00975138"/>
    <w:rsid w:val="00976144"/>
    <w:rsid w:val="009800FB"/>
    <w:rsid w:val="00980F88"/>
    <w:rsid w:val="009843C9"/>
    <w:rsid w:val="00992B60"/>
    <w:rsid w:val="009A3873"/>
    <w:rsid w:val="009C36D0"/>
    <w:rsid w:val="009C5E40"/>
    <w:rsid w:val="009C6458"/>
    <w:rsid w:val="009D031F"/>
    <w:rsid w:val="009E21E1"/>
    <w:rsid w:val="009F1BF2"/>
    <w:rsid w:val="00A057E7"/>
    <w:rsid w:val="00A05B08"/>
    <w:rsid w:val="00A07A9C"/>
    <w:rsid w:val="00A20483"/>
    <w:rsid w:val="00A23304"/>
    <w:rsid w:val="00A30BBC"/>
    <w:rsid w:val="00A32C64"/>
    <w:rsid w:val="00A35187"/>
    <w:rsid w:val="00A46FBF"/>
    <w:rsid w:val="00A50F2F"/>
    <w:rsid w:val="00A66EB7"/>
    <w:rsid w:val="00A76C37"/>
    <w:rsid w:val="00A77361"/>
    <w:rsid w:val="00A90FEB"/>
    <w:rsid w:val="00A92481"/>
    <w:rsid w:val="00AA1EFF"/>
    <w:rsid w:val="00AA236F"/>
    <w:rsid w:val="00AA3E6A"/>
    <w:rsid w:val="00AB279B"/>
    <w:rsid w:val="00AC08DA"/>
    <w:rsid w:val="00AC3CB7"/>
    <w:rsid w:val="00AC4236"/>
    <w:rsid w:val="00AC520C"/>
    <w:rsid w:val="00AD6E3C"/>
    <w:rsid w:val="00AE4C15"/>
    <w:rsid w:val="00AF33C3"/>
    <w:rsid w:val="00AF4B2C"/>
    <w:rsid w:val="00B022F5"/>
    <w:rsid w:val="00B02A21"/>
    <w:rsid w:val="00B03784"/>
    <w:rsid w:val="00B06B0B"/>
    <w:rsid w:val="00B16968"/>
    <w:rsid w:val="00B272B8"/>
    <w:rsid w:val="00B27595"/>
    <w:rsid w:val="00B359D5"/>
    <w:rsid w:val="00B4128E"/>
    <w:rsid w:val="00B571C9"/>
    <w:rsid w:val="00B60BAD"/>
    <w:rsid w:val="00B6124D"/>
    <w:rsid w:val="00B61867"/>
    <w:rsid w:val="00B62CAE"/>
    <w:rsid w:val="00B64309"/>
    <w:rsid w:val="00B65B68"/>
    <w:rsid w:val="00B845F2"/>
    <w:rsid w:val="00B92D83"/>
    <w:rsid w:val="00B96467"/>
    <w:rsid w:val="00BB310D"/>
    <w:rsid w:val="00BB351B"/>
    <w:rsid w:val="00BD605E"/>
    <w:rsid w:val="00BD77A2"/>
    <w:rsid w:val="00BD790A"/>
    <w:rsid w:val="00BE21F8"/>
    <w:rsid w:val="00BE753A"/>
    <w:rsid w:val="00BF1ED8"/>
    <w:rsid w:val="00BF5557"/>
    <w:rsid w:val="00BF7B86"/>
    <w:rsid w:val="00C05365"/>
    <w:rsid w:val="00C1764F"/>
    <w:rsid w:val="00C17F9D"/>
    <w:rsid w:val="00C211E6"/>
    <w:rsid w:val="00C22F82"/>
    <w:rsid w:val="00C310C3"/>
    <w:rsid w:val="00C33B72"/>
    <w:rsid w:val="00C3660F"/>
    <w:rsid w:val="00C41E78"/>
    <w:rsid w:val="00C44732"/>
    <w:rsid w:val="00C521F1"/>
    <w:rsid w:val="00CA471C"/>
    <w:rsid w:val="00CA4F31"/>
    <w:rsid w:val="00CA779C"/>
    <w:rsid w:val="00CB30DE"/>
    <w:rsid w:val="00CD0583"/>
    <w:rsid w:val="00CD2471"/>
    <w:rsid w:val="00CE185A"/>
    <w:rsid w:val="00CE4CE9"/>
    <w:rsid w:val="00CE5971"/>
    <w:rsid w:val="00CE62C9"/>
    <w:rsid w:val="00CF3A29"/>
    <w:rsid w:val="00D02998"/>
    <w:rsid w:val="00D03F75"/>
    <w:rsid w:val="00D11A5B"/>
    <w:rsid w:val="00D12360"/>
    <w:rsid w:val="00D23BC8"/>
    <w:rsid w:val="00D31EA5"/>
    <w:rsid w:val="00D3340C"/>
    <w:rsid w:val="00D37093"/>
    <w:rsid w:val="00D3767A"/>
    <w:rsid w:val="00D37FB7"/>
    <w:rsid w:val="00D63D8E"/>
    <w:rsid w:val="00D65F09"/>
    <w:rsid w:val="00D72481"/>
    <w:rsid w:val="00D92664"/>
    <w:rsid w:val="00DA1F8E"/>
    <w:rsid w:val="00DB2F40"/>
    <w:rsid w:val="00DB6513"/>
    <w:rsid w:val="00DB6C17"/>
    <w:rsid w:val="00DE2636"/>
    <w:rsid w:val="00DF0265"/>
    <w:rsid w:val="00DF07A2"/>
    <w:rsid w:val="00DF5558"/>
    <w:rsid w:val="00E0171B"/>
    <w:rsid w:val="00E039CD"/>
    <w:rsid w:val="00E052FF"/>
    <w:rsid w:val="00E11125"/>
    <w:rsid w:val="00E146EC"/>
    <w:rsid w:val="00E20CD3"/>
    <w:rsid w:val="00E31A62"/>
    <w:rsid w:val="00E42237"/>
    <w:rsid w:val="00E44D15"/>
    <w:rsid w:val="00E455C4"/>
    <w:rsid w:val="00E4581F"/>
    <w:rsid w:val="00E57B66"/>
    <w:rsid w:val="00E607BD"/>
    <w:rsid w:val="00E7764F"/>
    <w:rsid w:val="00E82A80"/>
    <w:rsid w:val="00EA1FD4"/>
    <w:rsid w:val="00EA36DB"/>
    <w:rsid w:val="00EA544F"/>
    <w:rsid w:val="00EB650F"/>
    <w:rsid w:val="00EC1FCC"/>
    <w:rsid w:val="00EC383B"/>
    <w:rsid w:val="00EE1F3B"/>
    <w:rsid w:val="00EE5C04"/>
    <w:rsid w:val="00EF72F5"/>
    <w:rsid w:val="00EF7871"/>
    <w:rsid w:val="00F00B1F"/>
    <w:rsid w:val="00F018E4"/>
    <w:rsid w:val="00F075A6"/>
    <w:rsid w:val="00F14C8E"/>
    <w:rsid w:val="00F1518D"/>
    <w:rsid w:val="00F435E8"/>
    <w:rsid w:val="00F50270"/>
    <w:rsid w:val="00F5416F"/>
    <w:rsid w:val="00F60C97"/>
    <w:rsid w:val="00F67F18"/>
    <w:rsid w:val="00F71437"/>
    <w:rsid w:val="00F7733E"/>
    <w:rsid w:val="00F77A92"/>
    <w:rsid w:val="00F812E6"/>
    <w:rsid w:val="00F83598"/>
    <w:rsid w:val="00F955DB"/>
    <w:rsid w:val="00F97BEA"/>
    <w:rsid w:val="00FA255D"/>
    <w:rsid w:val="00FB0D56"/>
    <w:rsid w:val="00FB40DB"/>
    <w:rsid w:val="00FD25F7"/>
    <w:rsid w:val="00FD29E5"/>
    <w:rsid w:val="00FD42FB"/>
    <w:rsid w:val="00FD4A22"/>
    <w:rsid w:val="00FD7AB2"/>
    <w:rsid w:val="00FE5D66"/>
    <w:rsid w:val="00FF0DD2"/>
    <w:rsid w:val="00FF17A7"/>
    <w:rsid w:val="00FF3409"/>
    <w:rsid w:val="00FF4CFE"/>
    <w:rsid w:val="00FF55D8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EC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84FC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rsid w:val="00513937"/>
    <w:pPr>
      <w:spacing w:before="480"/>
      <w:jc w:val="center"/>
    </w:pPr>
    <w:rPr>
      <w:rFonts w:ascii="華康中圓體" w:eastAsia="華康中圓體" w:cs="華康中圓體"/>
      <w:b/>
      <w:bCs/>
      <w:spacing w:val="26"/>
      <w:sz w:val="32"/>
      <w:szCs w:val="32"/>
    </w:rPr>
  </w:style>
  <w:style w:type="paragraph" w:styleId="BodyText3">
    <w:name w:val="Body Text 3"/>
    <w:basedOn w:val="Normal"/>
    <w:link w:val="BodyText3Char"/>
    <w:rsid w:val="00513937"/>
    <w:pPr>
      <w:snapToGrid w:val="0"/>
      <w:spacing w:before="120" w:after="120"/>
    </w:pPr>
    <w:rPr>
      <w:w w:val="9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13937"/>
  </w:style>
  <w:style w:type="paragraph" w:styleId="BalloonText">
    <w:name w:val="Balloon Text"/>
    <w:basedOn w:val="Normal"/>
    <w:semiHidden/>
    <w:rsid w:val="00B60BAD"/>
    <w:rPr>
      <w:rFonts w:ascii="Tahoma" w:hAnsi="Tahoma" w:cs="Tahoma"/>
      <w:sz w:val="16"/>
      <w:szCs w:val="16"/>
    </w:rPr>
  </w:style>
  <w:style w:type="character" w:styleId="Hyperlink">
    <w:name w:val="Hyperlink"/>
    <w:rsid w:val="00505683"/>
    <w:rPr>
      <w:rFonts w:cs="Times New Roman"/>
      <w:color w:val="0000FF"/>
      <w:u w:val="single"/>
    </w:rPr>
  </w:style>
  <w:style w:type="paragraph" w:customStyle="1" w:styleId="Normal10pt">
    <w:name w:val="Normal+10pt"/>
    <w:basedOn w:val="Normal"/>
    <w:rsid w:val="00FD7AB2"/>
    <w:pPr>
      <w:pBdr>
        <w:bottom w:val="single" w:sz="4" w:space="1" w:color="auto"/>
      </w:pBdr>
      <w:tabs>
        <w:tab w:val="left" w:pos="1532"/>
        <w:tab w:val="left" w:pos="1772"/>
        <w:tab w:val="left" w:pos="2852"/>
        <w:tab w:val="left" w:pos="3092"/>
        <w:tab w:val="left" w:pos="4172"/>
        <w:tab w:val="left" w:pos="4412"/>
        <w:tab w:val="left" w:pos="5492"/>
        <w:tab w:val="left" w:pos="5732"/>
        <w:tab w:val="left" w:pos="6932"/>
        <w:tab w:val="left" w:pos="7172"/>
        <w:tab w:val="left" w:pos="8372"/>
        <w:tab w:val="left" w:pos="8612"/>
      </w:tabs>
      <w:spacing w:before="120" w:after="40"/>
      <w:ind w:left="152" w:right="152"/>
    </w:pPr>
    <w:rPr>
      <w:rFonts w:eastAsia="SimSun"/>
      <w:sz w:val="20"/>
      <w:szCs w:val="20"/>
      <w:lang w:eastAsia="zh-CN"/>
    </w:rPr>
  </w:style>
  <w:style w:type="paragraph" w:customStyle="1" w:styleId="Normal10pt0">
    <w:name w:val="Normal + 10pt"/>
    <w:basedOn w:val="Normal10pt"/>
    <w:rsid w:val="00FD7AB2"/>
  </w:style>
  <w:style w:type="paragraph" w:customStyle="1" w:styleId="Normal10pt1">
    <w:name w:val="Normal + 10 pt"/>
    <w:basedOn w:val="Normal10pt0"/>
    <w:rsid w:val="003E2CAE"/>
  </w:style>
  <w:style w:type="numbering" w:customStyle="1" w:styleId="userdefine1">
    <w:name w:val="user_define1"/>
    <w:rsid w:val="00B03784"/>
    <w:pPr>
      <w:numPr>
        <w:numId w:val="1"/>
      </w:numPr>
    </w:pPr>
  </w:style>
  <w:style w:type="character" w:customStyle="1" w:styleId="BodyText3Char">
    <w:name w:val="Body Text 3 Char"/>
    <w:link w:val="BodyText3"/>
    <w:rsid w:val="00F67F18"/>
    <w:rPr>
      <w:w w:val="90"/>
      <w:kern w:val="2"/>
      <w:lang w:val="en-US" w:eastAsia="zh-TW"/>
    </w:rPr>
  </w:style>
  <w:style w:type="character" w:customStyle="1" w:styleId="CommentTextChar">
    <w:name w:val="Comment Text Char"/>
    <w:link w:val="CommentText"/>
    <w:semiHidden/>
    <w:rsid w:val="006A42C7"/>
    <w:rPr>
      <w:kern w:val="2"/>
      <w:sz w:val="24"/>
      <w:szCs w:val="24"/>
      <w:lang w:val="en-US" w:eastAsia="zh-TW"/>
    </w:rPr>
  </w:style>
  <w:style w:type="paragraph" w:styleId="Header">
    <w:name w:val="header"/>
    <w:basedOn w:val="Normal"/>
    <w:link w:val="HeaderChar"/>
    <w:uiPriority w:val="99"/>
    <w:rsid w:val="00655C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5C16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5C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5C16"/>
    <w:rPr>
      <w:kern w:val="2"/>
      <w:sz w:val="24"/>
      <w:szCs w:val="24"/>
    </w:rPr>
  </w:style>
  <w:style w:type="paragraph" w:customStyle="1" w:styleId="a">
    <w:name w:val="正文"/>
    <w:basedOn w:val="Normal"/>
    <w:rsid w:val="001A65D1"/>
    <w:pPr>
      <w:snapToGrid w:val="0"/>
      <w:spacing w:before="120" w:after="240" w:line="440" w:lineRule="exact"/>
      <w:ind w:firstLine="624"/>
      <w:jc w:val="both"/>
    </w:pPr>
    <w:rPr>
      <w:rFonts w:eastAsia="標楷體"/>
      <w:spacing w:val="20"/>
      <w:sz w:val="28"/>
      <w:szCs w:val="20"/>
    </w:rPr>
  </w:style>
  <w:style w:type="paragraph" w:customStyle="1" w:styleId="a0">
    <w:name w:val="答案（表格）"/>
    <w:basedOn w:val="Normal"/>
    <w:rsid w:val="00551C22"/>
    <w:pPr>
      <w:keepLines/>
      <w:pBdr>
        <w:top w:val="single" w:sz="4" w:space="2" w:color="FFFF99"/>
        <w:left w:val="single" w:sz="4" w:space="3" w:color="FFFF99"/>
        <w:bottom w:val="single" w:sz="4" w:space="2" w:color="FFFF99"/>
        <w:right w:val="single" w:sz="4" w:space="3" w:color="FFFF99"/>
      </w:pBdr>
      <w:shd w:val="clear" w:color="auto" w:fill="FFFF99"/>
      <w:tabs>
        <w:tab w:val="left" w:pos="540"/>
      </w:tabs>
      <w:snapToGrid w:val="0"/>
      <w:spacing w:before="20" w:after="20"/>
      <w:ind w:left="113" w:right="113"/>
      <w:jc w:val="both"/>
    </w:pPr>
    <w:rPr>
      <w:color w:val="008000"/>
      <w:spacing w:val="24"/>
      <w:w w:val="80"/>
      <w:sz w:val="22"/>
    </w:rPr>
  </w:style>
  <w:style w:type="paragraph" w:customStyle="1" w:styleId="1">
    <w:name w:val="樣式1"/>
    <w:basedOn w:val="Normal"/>
    <w:uiPriority w:val="99"/>
    <w:qFormat/>
    <w:rsid w:val="00DF5558"/>
    <w:pPr>
      <w:widowControl/>
      <w:numPr>
        <w:numId w:val="3"/>
      </w:numPr>
      <w:spacing w:before="120" w:afterLines="50" w:line="400" w:lineRule="exact"/>
    </w:pPr>
    <w:rPr>
      <w:spacing w:val="24"/>
      <w:w w:val="85"/>
      <w:sz w:val="28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684FC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textfitted">
    <w:name w:val="textfitted"/>
    <w:basedOn w:val="DefaultParagraphFont"/>
    <w:rsid w:val="00684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BF46-5F8A-4EFF-8A32-1D73C269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附件一：博彩監察協調局 - 互相博彩監察廳</vt:lpstr>
    </vt:vector>
  </TitlesOfParts>
  <Company>DICJ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附件一：博彩監察協調局 - 互相博彩監察廳</dc:title>
  <dc:creator>Ellen Lai</dc:creator>
  <cp:lastModifiedBy>iris</cp:lastModifiedBy>
  <cp:revision>3</cp:revision>
  <cp:lastPrinted>2023-06-06T04:59:00Z</cp:lastPrinted>
  <dcterms:created xsi:type="dcterms:W3CDTF">2023-06-30T09:20:00Z</dcterms:created>
  <dcterms:modified xsi:type="dcterms:W3CDTF">2023-07-01T02:53:00Z</dcterms:modified>
</cp:coreProperties>
</file>